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E92" w:rsidRPr="00B21E92" w:rsidRDefault="00B21E92" w:rsidP="00B21E9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>Centers for Disease Control and Prevention. (2015). </w:t>
      </w:r>
      <w:hyperlink r:id="rId5" w:tgtFrame="_blank" w:tooltip="Select this link to launch this material in a new window." w:history="1">
        <w:r w:rsidRPr="00B21E92">
          <w:rPr>
            <w:rFonts w:ascii="inherit" w:eastAsia="Times New Roman" w:hAnsi="inherit" w:cs="Times New Roman"/>
            <w:i/>
            <w:iCs/>
            <w:color w:val="0F6DA8"/>
            <w:sz w:val="26"/>
            <w:szCs w:val="26"/>
            <w:u w:val="single"/>
            <w:bdr w:val="none" w:sz="0" w:space="0" w:color="auto" w:frame="1"/>
          </w:rPr>
          <w:t>CDC community health improvement navigator</w:t>
        </w:r>
      </w:hyperlink>
      <w:r w:rsidRPr="00B21E92">
        <w:rPr>
          <w:rFonts w:ascii="inherit" w:eastAsia="Times New Roman" w:hAnsi="inherit" w:cs="Times New Roman"/>
          <w:i/>
          <w:iCs/>
          <w:color w:val="222222"/>
          <w:sz w:val="26"/>
          <w:szCs w:val="26"/>
          <w:bdr w:val="none" w:sz="0" w:space="0" w:color="auto" w:frame="1"/>
        </w:rPr>
        <w:t>.</w:t>
      </w:r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> https://www.cdc.gov/chinav/</w:t>
      </w:r>
    </w:p>
    <w:p w:rsidR="00B21E92" w:rsidRPr="00B21E92" w:rsidRDefault="00B21E92" w:rsidP="00B21E9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>Kaiser Permanente. (2019). </w:t>
      </w:r>
      <w:hyperlink r:id="rId6" w:tgtFrame="_blank" w:tooltip="Select this link to launch this material in a new window." w:history="1">
        <w:r w:rsidRPr="00B21E92">
          <w:rPr>
            <w:rFonts w:ascii="inherit" w:eastAsia="Times New Roman" w:hAnsi="inherit" w:cs="Times New Roman"/>
            <w:i/>
            <w:iCs/>
            <w:color w:val="0F6DA8"/>
            <w:sz w:val="26"/>
            <w:szCs w:val="26"/>
            <w:u w:val="single"/>
            <w:bdr w:val="none" w:sz="0" w:space="0" w:color="auto" w:frame="1"/>
          </w:rPr>
          <w:t>Community health needs assessments</w:t>
        </w:r>
      </w:hyperlink>
      <w:r w:rsidRPr="00B21E92">
        <w:rPr>
          <w:rFonts w:ascii="inherit" w:eastAsia="Times New Roman" w:hAnsi="inherit" w:cs="Times New Roman"/>
          <w:i/>
          <w:iCs/>
          <w:color w:val="222222"/>
          <w:sz w:val="26"/>
          <w:szCs w:val="26"/>
          <w:bdr w:val="none" w:sz="0" w:space="0" w:color="auto" w:frame="1"/>
        </w:rPr>
        <w:t>.</w:t>
      </w:r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> https://about.kaiserpermanente.org/community-health/about-community-health/community-health-needs-assessments</w:t>
      </w:r>
    </w:p>
    <w:p w:rsidR="00B21E92" w:rsidRPr="00B21E92" w:rsidRDefault="00B21E92" w:rsidP="00B21E92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>U.S. National Library of Medicine. (2017). </w:t>
      </w:r>
      <w:hyperlink r:id="rId7" w:tgtFrame="_blank" w:tooltip="Select this link to launch this material in a new window." w:history="1">
        <w:r w:rsidRPr="00B21E92">
          <w:rPr>
            <w:rFonts w:ascii="inherit" w:eastAsia="Times New Roman" w:hAnsi="inherit" w:cs="Times New Roman"/>
            <w:i/>
            <w:iCs/>
            <w:color w:val="0F6DA8"/>
            <w:sz w:val="26"/>
            <w:szCs w:val="26"/>
            <w:u w:val="single"/>
            <w:bdr w:val="none" w:sz="0" w:space="0" w:color="auto" w:frame="1"/>
          </w:rPr>
          <w:t>HSRIC: Community benefit / Community health needs assessment</w:t>
        </w:r>
      </w:hyperlink>
      <w:r w:rsidRPr="00B21E92">
        <w:rPr>
          <w:rFonts w:ascii="inherit" w:eastAsia="Times New Roman" w:hAnsi="inherit" w:cs="Times New Roman"/>
          <w:i/>
          <w:iCs/>
          <w:color w:val="222222"/>
          <w:sz w:val="26"/>
          <w:szCs w:val="26"/>
          <w:bdr w:val="none" w:sz="0" w:space="0" w:color="auto" w:frame="1"/>
        </w:rPr>
        <w:t>.</w:t>
      </w:r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> https://www.nlm.nih.gov/hsrinfo/community_benefit.html</w:t>
      </w:r>
    </w:p>
    <w:p w:rsidR="00474FA1" w:rsidRDefault="00474FA1"/>
    <w:p w:rsidR="00B21E92" w:rsidRDefault="00B21E92"/>
    <w:p w:rsidR="00B21E92" w:rsidRDefault="00B21E92"/>
    <w:p w:rsidR="00B21E92" w:rsidRPr="00B21E92" w:rsidRDefault="00B21E92" w:rsidP="00B21E92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 xml:space="preserve">Pérez, M. A., &amp; </w:t>
      </w:r>
      <w:proofErr w:type="spellStart"/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>Luquis</w:t>
      </w:r>
      <w:proofErr w:type="spellEnd"/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>, R. R. (Eds.). (2014). </w:t>
      </w:r>
      <w:hyperlink r:id="rId8" w:tgtFrame="_blank" w:tooltip="Select this link to launch this material in a new window." w:history="1">
        <w:r w:rsidRPr="00B21E92">
          <w:rPr>
            <w:rFonts w:ascii="inherit" w:eastAsia="Times New Roman" w:hAnsi="inherit" w:cs="Times New Roman"/>
            <w:i/>
            <w:iCs/>
            <w:color w:val="0F6DA8"/>
            <w:sz w:val="26"/>
            <w:szCs w:val="26"/>
            <w:u w:val="single"/>
            <w:bdr w:val="none" w:sz="0" w:space="0" w:color="auto" w:frame="1"/>
          </w:rPr>
          <w:t>Cultural competence in health education and health promotion</w:t>
        </w:r>
        <w:r w:rsidRPr="00B21E92">
          <w:rPr>
            <w:rFonts w:ascii="inherit" w:eastAsia="Times New Roman" w:hAnsi="inherit" w:cs="Times New Roman"/>
            <w:i/>
            <w:iCs/>
            <w:color w:val="0F6DA8"/>
            <w:sz w:val="26"/>
            <w:szCs w:val="26"/>
            <w:bdr w:val="none" w:sz="0" w:space="0" w:color="auto" w:frame="1"/>
          </w:rPr>
          <w:t> </w:t>
        </w:r>
        <w:r w:rsidRPr="00B21E92">
          <w:rPr>
            <w:rFonts w:ascii="inherit" w:eastAsia="Times New Roman" w:hAnsi="inherit" w:cs="Times New Roman"/>
            <w:color w:val="0F6DA8"/>
            <w:sz w:val="26"/>
            <w:szCs w:val="26"/>
            <w:u w:val="single"/>
            <w:bdr w:val="none" w:sz="0" w:space="0" w:color="auto" w:frame="1"/>
          </w:rPr>
          <w:t>(2nd ed.)</w:t>
        </w:r>
      </w:hyperlink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>. Jossey-Bass. </w:t>
      </w:r>
    </w:p>
    <w:p w:rsidR="00B21E92" w:rsidRPr="00B21E92" w:rsidRDefault="00B21E92" w:rsidP="00B21E92">
      <w:pPr>
        <w:numPr>
          <w:ilvl w:val="1"/>
          <w:numId w:val="3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>Chapter 1, "Implications of Changing US Demographics for Health Educators."</w:t>
      </w:r>
    </w:p>
    <w:p w:rsidR="00B21E92" w:rsidRPr="00B21E92" w:rsidRDefault="00B21E92" w:rsidP="00B21E92">
      <w:pPr>
        <w:numPr>
          <w:ilvl w:val="1"/>
          <w:numId w:val="3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B21E92">
        <w:rPr>
          <w:rFonts w:ascii="inherit" w:eastAsia="Times New Roman" w:hAnsi="inherit" w:cs="Times New Roman"/>
          <w:color w:val="222222"/>
          <w:sz w:val="26"/>
          <w:szCs w:val="26"/>
        </w:rPr>
        <w:t>Chapter 10, "The Aging US Population: An Increasing Diverse Population."</w:t>
      </w:r>
    </w:p>
    <w:p w:rsidR="00B21E92" w:rsidRDefault="00B21E92">
      <w:bookmarkStart w:id="0" w:name="_GoBack"/>
      <w:bookmarkEnd w:id="0"/>
    </w:p>
    <w:sectPr w:rsidR="00B21E92" w:rsidSect="00DC0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1382F"/>
    <w:multiLevelType w:val="multilevel"/>
    <w:tmpl w:val="57C8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E5F22CB"/>
    <w:multiLevelType w:val="multilevel"/>
    <w:tmpl w:val="0F323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92"/>
    <w:rsid w:val="00474FA1"/>
    <w:rsid w:val="00B21E92"/>
    <w:rsid w:val="00DC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0AEBF0"/>
  <w15:chartTrackingRefBased/>
  <w15:docId w15:val="{39F934EA-74E4-8C4E-BABC-D7647E99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21E9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21E9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2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8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bookcentral.proquest.com.library.capella.edu/lib/capella/detail.action?docID=91824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lm.nih.gov/hsrinfo/community_benefi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bout.kaiserpermanente.org/community-health/about-community-health/community-health-needs-assessments" TargetMode="External"/><Relationship Id="rId5" Type="http://schemas.openxmlformats.org/officeDocument/2006/relationships/hyperlink" Target="https://www.cdc.gov/chinav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Quinones</dc:creator>
  <cp:keywords/>
  <dc:description/>
  <cp:lastModifiedBy>Alyssa Quinones</cp:lastModifiedBy>
  <cp:revision>1</cp:revision>
  <dcterms:created xsi:type="dcterms:W3CDTF">2021-09-30T00:55:00Z</dcterms:created>
  <dcterms:modified xsi:type="dcterms:W3CDTF">2021-09-30T00:56:00Z</dcterms:modified>
</cp:coreProperties>
</file>